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EB60A5" w14:textId="60361817" w:rsidR="00CC6F3B" w:rsidRPr="00CC6F3B" w:rsidRDefault="00CC6F3B" w:rsidP="00CC6F3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CC6F3B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625734">
        <w:rPr>
          <w:rFonts w:ascii="Times New Roman" w:hAnsi="Times New Roman" w:cs="Times New Roman"/>
          <w:b/>
          <w:bCs/>
          <w:sz w:val="36"/>
          <w:szCs w:val="36"/>
          <w:lang w:val="kk-KZ"/>
        </w:rPr>
        <w:t>5</w:t>
      </w:r>
      <w:bookmarkStart w:id="0" w:name="_GoBack"/>
      <w:bookmarkEnd w:id="0"/>
    </w:p>
    <w:p w14:paraId="73E758A7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CC6F3B">
        <w:rPr>
          <w:rFonts w:ascii="Times New Roman" w:hAnsi="Times New Roman" w:cs="Times New Roman"/>
          <w:b/>
          <w:bCs/>
          <w:sz w:val="28"/>
          <w:szCs w:val="28"/>
        </w:rPr>
        <w:t>«Основы проектирования городских дорог и улиц»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>: План городской улицы. Перекресток.</w:t>
      </w:r>
    </w:p>
    <w:p w14:paraId="0D410026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1AF607D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1015551C" w14:textId="6579B77C" w:rsidR="00CC6F3B" w:rsidRPr="00CC6F3B" w:rsidRDefault="00CC6F3B" w:rsidP="00CC6F3B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sz w:val="28"/>
          <w:szCs w:val="28"/>
          <w:lang w:val="kk-KZ"/>
        </w:rPr>
        <w:t xml:space="preserve">Разработать чертеж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участка </w:t>
      </w:r>
      <w:r w:rsidRPr="00CC6F3B">
        <w:rPr>
          <w:rFonts w:ascii="Times New Roman" w:hAnsi="Times New Roman" w:cs="Times New Roman"/>
          <w:sz w:val="28"/>
          <w:szCs w:val="28"/>
          <w:lang w:val="kk-KZ"/>
        </w:rPr>
        <w:t>плана городской улицы с применением одного перекрестка с указанием всех элементов данного чертежа, размерностей и единиц измерения.</w:t>
      </w:r>
    </w:p>
    <w:p w14:paraId="1D6EC168" w14:textId="77777777" w:rsidR="00CC6F3B" w:rsidRPr="00CC6F3B" w:rsidRDefault="00CC6F3B" w:rsidP="00CC6F3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CFE690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СПИСОК ИСПОЛЬЗОВАННОЙ ЛИТЕРАТУРЫ</w:t>
      </w:r>
    </w:p>
    <w:p w14:paraId="07101EDE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7CDEA7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Основная литература</w:t>
      </w:r>
    </w:p>
    <w:p w14:paraId="2176626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5A9793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19CC3A5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0A6A6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Дополнительная литература</w:t>
      </w:r>
    </w:p>
    <w:p w14:paraId="68A0ECF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Гуревич и др. Справочник проектировщика городских дорог. М., Стройиздат. 1968.</w:t>
      </w:r>
    </w:p>
    <w:p w14:paraId="00AFFA7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Гохман В.А. и др. Пересечение и примыкание автомобильных дорог: М., высшая школа, 1989. - 319 с.</w:t>
      </w:r>
    </w:p>
    <w:p w14:paraId="7A28007D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Городские дороги. Учебник для вузов. М., «Высшая школа», 1973.-456с.</w:t>
      </w:r>
    </w:p>
    <w:p w14:paraId="6BA7BF22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1D5C6D2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Милашечкин А.А. и др. Узлы автомобильных дорог. М., «Транспорт», 1966. – 366с.</w:t>
      </w:r>
    </w:p>
    <w:p w14:paraId="7DD4E12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Сборник конструкций городских дорог. М., Стройиздат, 1967. – 186 с.</w:t>
      </w:r>
    </w:p>
    <w:p w14:paraId="6ACEDA3A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Озеленение населенных мест: Справочник /Ерохин Г.П. и др., М., «Высшая школа», 1974. – 123 с.</w:t>
      </w:r>
    </w:p>
    <w:p w14:paraId="1C96D87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Орнатский Н.П. Проектирование городских скоростных дорог. М., «Высшая школа», 1974.- 123 с.</w:t>
      </w:r>
    </w:p>
    <w:p w14:paraId="61FBD8C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5B8FC74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B9A8A8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882FEB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A2F9A7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36851B" w14:textId="77777777" w:rsidR="008C2110" w:rsidRPr="00CC6F3B" w:rsidRDefault="008C2110"/>
    <w:sectPr w:rsidR="008C2110" w:rsidRPr="00CC6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5C6"/>
    <w:rsid w:val="00625734"/>
    <w:rsid w:val="008C2110"/>
    <w:rsid w:val="009D35C6"/>
    <w:rsid w:val="00CC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46BE"/>
  <w15:chartTrackingRefBased/>
  <w15:docId w15:val="{66CD216A-00F7-411E-83C1-8AF564B8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Ардак Раимбекова</cp:lastModifiedBy>
  <cp:revision>4</cp:revision>
  <dcterms:created xsi:type="dcterms:W3CDTF">2021-11-02T10:15:00Z</dcterms:created>
  <dcterms:modified xsi:type="dcterms:W3CDTF">2024-05-30T07:48:00Z</dcterms:modified>
</cp:coreProperties>
</file>